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u w:val="none"/>
          <w:bdr w:val="none" w:color="auto" w:sz="0" w:space="0"/>
        </w:rPr>
        <w:t>卫生专业技术人员职称评价基本标准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一、遵守国家宪法和法律，贯彻新时代卫生与健康工作方针，自觉践行“敬佑生命、救死扶伤、甘于奉献、大爱无疆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的职业精神，具备良好的政治素质、协作精神、敬业精神和医德医风。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二、身心健康，心理素质良好，能全面履行岗位职责。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三、卫生专业技术人员申报医疗类、护理类职称，应取得相应职业资格，并按规定进行注册，取得相应的执业证书。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四、卫生专业技术人员申报各层级职称，除必须达到上述基本条件外，还应分别具备以下条件。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楷体_GB2312" w:hAnsi="微软雅黑" w:eastAsia="楷体_GB2312" w:cs="楷体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（一）初级职称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医士(师)：按照《中华人民共和国执业医师法》参加医师资格考试，取得执业助理医师资格，可视同取得医士职称；取得执业医师资格，可视同取得医师职称。按照《中医药法》参加中医医师确有专长人员医师资格考核，取得中医(专长)医师资格，可视同取得医师职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护士(师)：按照《护士条例》参加护士执业资格考试，取得护士执业资格，可视同取得护士职称；具备大学本科及以上学历或学士及以上学位，从事护士执业活动满一年，可直接聘任护师职称。具备大专学历，从事护士执业活动满3年；或具备中专学历，从事护士执业活动满5年，可参加护师资格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药（技）士：具备相应专业中专、大专学历，可参加药（技）士资格考试。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药（技）师：具备相应专业硕士学位；或具备相应专业大学本科学历或学士学位，从事本专业工作满1年；或具备相应专业大专学历，从事本专业工作满3年；或具备相应专业中专学历，取得药（技）士职称后，从事本专业工作满5年，可参加药（技）师资格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（二）中级职称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卫生专业技术人员中级职称实行全国统一考试制度。具备相应专业学历，并符合以下条件的，可报名参加考试：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临床、口腔、中医类别主治医师：具备博士学位，并取得住院医师规范化培训合格证书；或具备硕士学位，取得住院医师规范化培训合格证书后从事医疗执业活动满2年；或具备大学本科学历或学士学位，取得住院医师规范化培训合格证书后从事医疗执业活动满2年；或具备大学本科学历或学士学位，经执业医师注册后从事医疗执业活动满4年；或具备大专学历，经执业医师注册后从事医疗执业活动满6年；或具备中专学历，经执业医师注册后从事医疗执业活动满7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公共卫生类别主管医师：具备博士学位并经执业医师注册后从事公共卫生执业活动；或具备硕士学位，经执业医师注册后从事公共卫生执业活动满2年；或具备大学本科学历或学士学位，经执业医师注册后从事公共卫生执业活动满4年；或具备大专学历，经执业医师注册后从事公共卫生执业活动满6年；或具备中专学历，经执业医师注册后从事公共卫生执业活动满7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主管护师：具备博士学位并注册从事护理执业活动；或具备硕士学位经注册后从事护理执业活动满2年；或具备大学本科学历或学士学位，经注册并取得护师职称后，从事护理执业活动满4年；或具备大专学历，经注册并取得护师职称后，从事护理执业活动满6年；或具备中专学历，经注册并取得护师职称后，从事护理执业活动满7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</w:rPr>
        <w:t>主管药（技）师：具备博士学位；或具备硕士学位，取得药（技）师职称后，从事本专业工作满2年；或具备大学本科学历或学士学位，取得药(技)师职称后，从事本专业工作满4年；或具备大专学历，取得药（技）师职称后，从事本专业工作满6年；或具备中专学历，取得药（技）师职称后，从事本专业工作满7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C632D"/>
    <w:rsid w:val="2BF65B46"/>
    <w:rsid w:val="3DB86B8F"/>
    <w:rsid w:val="40D842E5"/>
    <w:rsid w:val="5D8D3C08"/>
    <w:rsid w:val="69F7407B"/>
    <w:rsid w:val="6EC4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2022-04-03T06:32:00Z</dcterms:created>
  <dc:creator>Administrator</dc:creator>
  <cp:lastModifiedBy>Administrator</cp:lastModifiedBy>
  <dcterms:modified xsi:type="dcterms:W3CDTF">2023-01-07T01:53:44Z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